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关于开展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互联网+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创新创业大赛的通知</w:t>
      </w:r>
    </w:p>
    <w:p>
      <w:pPr>
        <w:widowControl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为贯彻落实教育部和山东省第六届建行杯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互联网+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创新创业大赛工作要求，</w:t>
      </w:r>
      <w:r>
        <w:rPr>
          <w:rFonts w:ascii="仿宋" w:hAnsi="仿宋" w:eastAsia="仿宋" w:cs="仿宋"/>
          <w:color w:val="000000"/>
          <w:kern w:val="0"/>
          <w:sz w:val="31"/>
          <w:szCs w:val="31"/>
        </w:rPr>
        <w:t>充分调动学校师生参与“互联网+”大学生创新创业大赛的积极性和主动性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，推动我校创新教育向更高质量发展，经研究，决定启动“互联网+”大学生创新创业大赛项目筹备工作，现将相关事宜通知如下。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一、成立大赛领导小组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组长：吴梦军</w:t>
      </w:r>
    </w:p>
    <w:p>
      <w:pPr>
        <w:widowControl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副组长：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李章泉、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王守光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成员：牛翔、武云涛、马仕军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下设创业大赛指导办公室，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办公室设在招生与就业指导中心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负责人：武云涛、马仕军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二、具体要求如下：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1、各二院成立创新创业大赛指导小组，执行院长任组长，分管教学和就业副院长任副组长，各二院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指定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一名大赛负责人（在校人员）便于随时联系，落实相关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工作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2、认真学习教育部以及山东省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互联网+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创业大赛的要求，选出优秀作品进行校内初赛。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3、进入校内复赛的项目推荐参加山东省创新创业大赛预赛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三、时间安排：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1、6月30日上报领导小组名单以及大赛负责人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2、7月20日各二院上报参加初赛项目，每个项目必须有指导老师，指导老师以教学老师为主。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3、7月25日学校创业大赛指导办公室对上报项目进行初评，初评后报学校领导小组后确定参加复赛项目。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四、参赛项目数量要求：</w:t>
      </w:r>
    </w:p>
    <w:tbl>
      <w:tblPr>
        <w:tblStyle w:val="5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56"/>
        <w:gridCol w:w="192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30" w:type="dxa"/>
          </w:tcPr>
          <w:p>
            <w:pPr>
              <w:widowControl/>
              <w:ind w:firstLine="31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</w:rPr>
              <w:t>学院</w:t>
            </w:r>
          </w:p>
        </w:tc>
        <w:tc>
          <w:tcPr>
            <w:tcW w:w="3256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高教主赛道（创意、初创、成长、师生共创）</w:t>
            </w:r>
          </w:p>
        </w:tc>
        <w:tc>
          <w:tcPr>
            <w:tcW w:w="192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职教赛道（创意和创业）</w:t>
            </w:r>
          </w:p>
        </w:tc>
        <w:tc>
          <w:tcPr>
            <w:tcW w:w="18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青年红色筑梦之旅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</w:rPr>
              <w:t>商学院</w:t>
            </w:r>
          </w:p>
        </w:tc>
        <w:tc>
          <w:tcPr>
            <w:tcW w:w="3256" w:type="dxa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  <w:t>6</w:t>
            </w:r>
          </w:p>
        </w:tc>
        <w:tc>
          <w:tcPr>
            <w:tcW w:w="192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893" w:type="dxa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</w:rPr>
              <w:t>财金学院</w:t>
            </w:r>
          </w:p>
        </w:tc>
        <w:tc>
          <w:tcPr>
            <w:tcW w:w="3256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4</w:t>
            </w:r>
          </w:p>
        </w:tc>
        <w:tc>
          <w:tcPr>
            <w:tcW w:w="192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893" w:type="dxa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</w:rPr>
              <w:t>信息工程学院</w:t>
            </w:r>
          </w:p>
        </w:tc>
        <w:tc>
          <w:tcPr>
            <w:tcW w:w="3256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4</w:t>
            </w:r>
          </w:p>
        </w:tc>
        <w:tc>
          <w:tcPr>
            <w:tcW w:w="192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893" w:type="dxa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</w:rPr>
              <w:t>机械工程学院</w:t>
            </w:r>
          </w:p>
        </w:tc>
        <w:tc>
          <w:tcPr>
            <w:tcW w:w="3256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192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</w:rPr>
              <w:t>鼎利学院</w:t>
            </w:r>
          </w:p>
        </w:tc>
        <w:tc>
          <w:tcPr>
            <w:tcW w:w="3256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192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</w:rPr>
              <w:t>建筑工程学院</w:t>
            </w:r>
          </w:p>
        </w:tc>
        <w:tc>
          <w:tcPr>
            <w:tcW w:w="3256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192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现代艺术学院</w:t>
            </w:r>
          </w:p>
        </w:tc>
        <w:tc>
          <w:tcPr>
            <w:tcW w:w="3256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92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</w:rPr>
              <w:t>交通工程学院</w:t>
            </w:r>
          </w:p>
        </w:tc>
        <w:tc>
          <w:tcPr>
            <w:tcW w:w="3256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</w:rPr>
              <w:t>1</w:t>
            </w:r>
          </w:p>
        </w:tc>
        <w:tc>
          <w:tcPr>
            <w:tcW w:w="1929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具体赛道和赛道分组可见教育部关于举办第六届中国国际“互联网+” 大学生创新创业大赛的通知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五、参赛项目上报要求：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各二院每个项目单独上报，具体包括：项目方案、PPT展示、成员介绍、指导教师等</w:t>
      </w: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六</w:t>
      </w:r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、参赛项目类型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</w:rPr>
        <w:t>1.“</w:t>
      </w:r>
      <w:r>
        <w:rPr>
          <w:rFonts w:ascii="仿宋" w:hAnsi="仿宋" w:eastAsia="仿宋" w:cs="仿宋"/>
          <w:color w:val="000000"/>
          <w:kern w:val="0"/>
          <w:sz w:val="31"/>
          <w:szCs w:val="31"/>
        </w:rPr>
        <w:t>互联网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</w:rPr>
        <w:t>+”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现代农业，包括农林牧渔等；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</w:rPr>
        <w:t>2.“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互联网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</w:rPr>
        <w:t>+”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制造业，包括先进制造、智能硬件、工业自动化、生物医药、节能环保、新材料、军工等领域生产加工、维护、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服务等；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</w:rPr>
        <w:t>3.“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互联网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</w:rPr>
        <w:t>+”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信息技术服务，包括人工智能技术、物联网技术、网络空间安全技术、大数据、云计算、工具软件、社交网络、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媒体门户、企业服务、下一代通讯技术、区块链等；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</w:rPr>
        <w:t>4.“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互联网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</w:rPr>
        <w:t>+”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文化创意服务，包括广播影视、设计服务、文化艺术、旅游休闲、艺术品交易、广告会展、动漫娱乐、体育竞技等；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</w:rPr>
        <w:t>5.“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互联网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</w:rPr>
        <w:t>+”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社会服务，包括电子商务、消费生活、家政服务、养老服务、食品安全、金融、财经法务、房产家居、高效物流、教育培训、健康服务、交通、社区服务等。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参赛项目不只限于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互联网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</w:rPr>
        <w:t>+”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项目，鼓励各类创新创业项目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参赛，根据行业背景选择相应类型。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六、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主要</w:t>
      </w:r>
      <w:r>
        <w:rPr>
          <w:rFonts w:ascii="黑体" w:hAnsi="宋体" w:eastAsia="黑体" w:cs="黑体"/>
          <w:color w:val="000000"/>
          <w:kern w:val="0"/>
          <w:sz w:val="31"/>
          <w:szCs w:val="31"/>
        </w:rPr>
        <w:t>参赛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赛道</w:t>
      </w:r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1、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高教主赛道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2、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职教赛道 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“青年红色筑梦之旅”赛道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七、附《教育部关于举办第六届中国国际“互联网 ”大学生创新创业大赛的通知》、《（鲁教高函〔2020〕7号）关于举办第六届山东省“互联网+”大学生创新创业大赛的通知》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widowControl/>
        <w:jc w:val="left"/>
        <w:rPr>
          <w:rFonts w:hint="default" w:eastAsia="仿宋"/>
          <w:lang w:val="en-US" w:eastAsia="zh-CN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 xml:space="preserve">                                 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教务处                          </w:t>
      </w:r>
    </w:p>
    <w:p>
      <w:pPr>
        <w:widowControl/>
        <w:ind w:firstLine="4650" w:firstLineChars="1500"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招生与就业指导中心</w:t>
      </w:r>
    </w:p>
    <w:p>
      <w:pPr>
        <w:widowControl/>
        <w:ind w:firstLine="4960" w:firstLineChars="16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2020年6月28日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2781"/>
    <w:rsid w:val="00063CC5"/>
    <w:rsid w:val="004E4C43"/>
    <w:rsid w:val="00542781"/>
    <w:rsid w:val="00675775"/>
    <w:rsid w:val="00817450"/>
    <w:rsid w:val="069E4772"/>
    <w:rsid w:val="12E47200"/>
    <w:rsid w:val="34A1410C"/>
    <w:rsid w:val="42507931"/>
    <w:rsid w:val="778631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236</Words>
  <Characters>1350</Characters>
  <Lines>11</Lines>
  <Paragraphs>3</Paragraphs>
  <TotalTime>19</TotalTime>
  <ScaleCrop>false</ScaleCrop>
  <LinksUpToDate>false</LinksUpToDate>
  <CharactersWithSpaces>1583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2020-06-29T03:43:06Z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